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33" w:rsidRPr="008B6F2F" w:rsidRDefault="00C91133" w:rsidP="008B6F2F">
      <w:pPr>
        <w:spacing w:line="360" w:lineRule="auto"/>
        <w:jc w:val="center"/>
        <w:rPr>
          <w:sz w:val="28"/>
          <w:szCs w:val="28"/>
          <w:lang w:val="ru-RU"/>
        </w:rPr>
      </w:pPr>
      <w:r w:rsidRPr="008B6F2F">
        <w:rPr>
          <w:sz w:val="28"/>
          <w:szCs w:val="28"/>
          <w:lang w:val="ru-RU"/>
        </w:rPr>
        <w:t>Эссе на тему «Статья в предметно-методический журнал»</w:t>
      </w:r>
    </w:p>
    <w:p w:rsidR="007E159B" w:rsidRPr="008B6F2F" w:rsidRDefault="006D57F1" w:rsidP="008B6F2F">
      <w:pPr>
        <w:spacing w:line="360" w:lineRule="auto"/>
        <w:jc w:val="right"/>
        <w:rPr>
          <w:sz w:val="28"/>
          <w:szCs w:val="28"/>
          <w:lang w:val="ru-RU"/>
        </w:rPr>
      </w:pPr>
      <w:r w:rsidRPr="008B6F2F">
        <w:rPr>
          <w:sz w:val="28"/>
          <w:szCs w:val="28"/>
          <w:lang w:val="ru-RU"/>
        </w:rPr>
        <w:t>Всё в руках учителя.</w:t>
      </w:r>
    </w:p>
    <w:p w:rsidR="008B6F2F" w:rsidRPr="00A01FA3" w:rsidRDefault="006D57F1" w:rsidP="008B6F2F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8B6F2F">
        <w:rPr>
          <w:sz w:val="28"/>
          <w:szCs w:val="28"/>
        </w:rPr>
        <w:t xml:space="preserve">Хрупкие плечи ребёнка… </w:t>
      </w:r>
      <w:r w:rsidR="00A01FA3">
        <w:rPr>
          <w:sz w:val="28"/>
          <w:szCs w:val="28"/>
        </w:rPr>
        <w:t>Его любопытный взгляд на уроке, поднятая рука. Как не убить в нём интерес к обучению, любознательность? Огромнейшая ответственность на учителе начальных классов, который берёт в свои руки первоклашек. Какие технологии, методики выбрать, как выстроить урок, чтобы ребёнок сам двигался вперёд, учился добывать знания, овладевал необходимыми универсальными учебными действиями. Именно эти вопросы во</w:t>
      </w:r>
      <w:r w:rsidR="00852BDA">
        <w:rPr>
          <w:sz w:val="28"/>
          <w:szCs w:val="28"/>
        </w:rPr>
        <w:t>лную</w:t>
      </w:r>
      <w:r w:rsidR="00A01FA3">
        <w:rPr>
          <w:sz w:val="28"/>
          <w:szCs w:val="28"/>
        </w:rPr>
        <w:t xml:space="preserve">т меня в первую очередь. </w:t>
      </w:r>
    </w:p>
    <w:p w:rsidR="003849F6" w:rsidRDefault="008B6F2F" w:rsidP="008B6F2F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своей статье постараюсь донести до читателей преимущество развивающего обучения,</w:t>
      </w:r>
      <w:r w:rsidR="006115FB">
        <w:rPr>
          <w:sz w:val="28"/>
          <w:szCs w:val="28"/>
          <w:lang w:val="ru-RU"/>
        </w:rPr>
        <w:t xml:space="preserve"> ведь держать курс нужно на р</w:t>
      </w:r>
      <w:r w:rsidR="00852BDA">
        <w:rPr>
          <w:sz w:val="28"/>
          <w:szCs w:val="28"/>
          <w:lang w:val="ru-RU"/>
        </w:rPr>
        <w:t xml:space="preserve">азвитие ребёнка. Несмотря на </w:t>
      </w:r>
      <w:proofErr w:type="gramStart"/>
      <w:r w:rsidR="00852BDA">
        <w:rPr>
          <w:sz w:val="28"/>
          <w:szCs w:val="28"/>
          <w:lang w:val="ru-RU"/>
        </w:rPr>
        <w:t>то</w:t>
      </w:r>
      <w:proofErr w:type="gramEnd"/>
      <w:r w:rsidR="006115FB">
        <w:rPr>
          <w:sz w:val="28"/>
          <w:szCs w:val="28"/>
          <w:lang w:val="ru-RU"/>
        </w:rPr>
        <w:t xml:space="preserve"> что третий год мы обучаем детей по ФГОС</w:t>
      </w:r>
      <w:r w:rsidR="00A01FA3">
        <w:rPr>
          <w:sz w:val="28"/>
          <w:szCs w:val="28"/>
          <w:lang w:val="ru-RU"/>
        </w:rPr>
        <w:t>,</w:t>
      </w:r>
      <w:r w:rsidR="006115FB">
        <w:rPr>
          <w:sz w:val="28"/>
          <w:szCs w:val="28"/>
          <w:lang w:val="ru-RU"/>
        </w:rPr>
        <w:t xml:space="preserve"> продолжается осмысление педагогами</w:t>
      </w:r>
      <w:r w:rsidR="00DC2A82">
        <w:rPr>
          <w:sz w:val="28"/>
          <w:szCs w:val="28"/>
          <w:lang w:val="ru-RU"/>
        </w:rPr>
        <w:t xml:space="preserve"> системно-</w:t>
      </w:r>
      <w:proofErr w:type="spellStart"/>
      <w:r w:rsidR="00DC2A82">
        <w:rPr>
          <w:sz w:val="28"/>
          <w:szCs w:val="28"/>
          <w:lang w:val="ru-RU"/>
        </w:rPr>
        <w:t>деятельностного</w:t>
      </w:r>
      <w:proofErr w:type="spellEnd"/>
      <w:r w:rsidR="00DC2A82">
        <w:rPr>
          <w:sz w:val="28"/>
          <w:szCs w:val="28"/>
          <w:lang w:val="ru-RU"/>
        </w:rPr>
        <w:t xml:space="preserve"> подхода, ко</w:t>
      </w:r>
      <w:r w:rsidR="003849F6">
        <w:rPr>
          <w:sz w:val="28"/>
          <w:szCs w:val="28"/>
          <w:lang w:val="ru-RU"/>
        </w:rPr>
        <w:t>торый лежит в основе Стандарта.</w:t>
      </w:r>
    </w:p>
    <w:p w:rsidR="00183CDD" w:rsidRDefault="00183CDD" w:rsidP="00F51E18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Зададимся </w:t>
      </w:r>
      <w:r w:rsidR="00802D6F">
        <w:rPr>
          <w:sz w:val="28"/>
          <w:szCs w:val="28"/>
          <w:lang w:val="ru-RU"/>
        </w:rPr>
        <w:t>вопросом,</w:t>
      </w:r>
      <w:r>
        <w:rPr>
          <w:sz w:val="28"/>
          <w:szCs w:val="28"/>
          <w:lang w:val="ru-RU"/>
        </w:rPr>
        <w:t xml:space="preserve"> какой я учитель?  Определённо </w:t>
      </w:r>
      <w:proofErr w:type="gramStart"/>
      <w:r>
        <w:rPr>
          <w:sz w:val="28"/>
          <w:szCs w:val="28"/>
          <w:lang w:val="ru-RU"/>
        </w:rPr>
        <w:t>неординарный</w:t>
      </w:r>
      <w:proofErr w:type="gramEnd"/>
      <w:r>
        <w:rPr>
          <w:sz w:val="28"/>
          <w:szCs w:val="28"/>
          <w:lang w:val="ru-RU"/>
        </w:rPr>
        <w:t xml:space="preserve">, </w:t>
      </w:r>
      <w:r w:rsidR="00852BDA">
        <w:rPr>
          <w:sz w:val="28"/>
          <w:szCs w:val="28"/>
          <w:lang w:val="ru-RU"/>
        </w:rPr>
        <w:t>имеющий</w:t>
      </w:r>
      <w:r>
        <w:rPr>
          <w:sz w:val="28"/>
          <w:szCs w:val="28"/>
          <w:lang w:val="ru-RU"/>
        </w:rPr>
        <w:t xml:space="preserve"> предрасположенность к гуманной педагогической манере. На уроках допуска</w:t>
      </w:r>
      <w:r w:rsidR="00852BDA">
        <w:rPr>
          <w:sz w:val="28"/>
          <w:szCs w:val="28"/>
          <w:lang w:val="ru-RU"/>
        </w:rPr>
        <w:t>ющий</w:t>
      </w:r>
      <w:r>
        <w:rPr>
          <w:sz w:val="28"/>
          <w:szCs w:val="28"/>
          <w:lang w:val="ru-RU"/>
        </w:rPr>
        <w:t xml:space="preserve"> свободное высказывание своего мнения, </w:t>
      </w:r>
      <w:r w:rsidR="00F51E18">
        <w:rPr>
          <w:sz w:val="28"/>
          <w:szCs w:val="28"/>
          <w:lang w:val="ru-RU"/>
        </w:rPr>
        <w:t>вступа</w:t>
      </w:r>
      <w:r w:rsidR="00852BDA">
        <w:rPr>
          <w:sz w:val="28"/>
          <w:szCs w:val="28"/>
          <w:lang w:val="ru-RU"/>
        </w:rPr>
        <w:t>ющий</w:t>
      </w:r>
      <w:r w:rsidR="00F51E18">
        <w:rPr>
          <w:sz w:val="28"/>
          <w:szCs w:val="28"/>
          <w:lang w:val="ru-RU"/>
        </w:rPr>
        <w:t xml:space="preserve"> в споры, диспуты, ставя перед детьми проблемные ситуации. Но не надо забывать, что вся деятельность ложится на класс, а вы как хороший проводник ведёте к намеченным результатам, перед этим простроив урок, </w:t>
      </w:r>
      <w:proofErr w:type="gramStart"/>
      <w:r w:rsidR="00F51E18">
        <w:rPr>
          <w:sz w:val="28"/>
          <w:szCs w:val="28"/>
          <w:lang w:val="ru-RU"/>
        </w:rPr>
        <w:t>обдумывав</w:t>
      </w:r>
      <w:proofErr w:type="gramEnd"/>
      <w:r w:rsidR="00F51E18">
        <w:rPr>
          <w:sz w:val="28"/>
          <w:szCs w:val="28"/>
          <w:lang w:val="ru-RU"/>
        </w:rPr>
        <w:t xml:space="preserve"> его не один час.</w:t>
      </w:r>
      <w:r>
        <w:rPr>
          <w:sz w:val="28"/>
          <w:szCs w:val="28"/>
          <w:lang w:val="ru-RU"/>
        </w:rPr>
        <w:t xml:space="preserve"> </w:t>
      </w:r>
    </w:p>
    <w:p w:rsidR="006D57F1" w:rsidRDefault="00852BDA" w:rsidP="008B6F2F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849F6">
        <w:rPr>
          <w:sz w:val="28"/>
          <w:szCs w:val="28"/>
          <w:lang w:val="ru-RU"/>
        </w:rPr>
        <w:t xml:space="preserve">равильный выбор УМК. В настоящее время в Российской Федерации государственными </w:t>
      </w:r>
      <w:r w:rsidR="000930C2">
        <w:rPr>
          <w:sz w:val="28"/>
          <w:szCs w:val="28"/>
          <w:lang w:val="ru-RU"/>
        </w:rPr>
        <w:t xml:space="preserve">признаны </w:t>
      </w:r>
      <w:r w:rsidR="003849F6">
        <w:rPr>
          <w:sz w:val="28"/>
          <w:szCs w:val="28"/>
          <w:lang w:val="ru-RU"/>
        </w:rPr>
        <w:t xml:space="preserve">три школьные системы обучения: традиционная, Л.В. </w:t>
      </w:r>
      <w:proofErr w:type="spellStart"/>
      <w:r w:rsidR="003849F6">
        <w:rPr>
          <w:sz w:val="28"/>
          <w:szCs w:val="28"/>
          <w:lang w:val="ru-RU"/>
        </w:rPr>
        <w:t>Занкова</w:t>
      </w:r>
      <w:proofErr w:type="spellEnd"/>
      <w:r w:rsidR="003849F6">
        <w:rPr>
          <w:sz w:val="28"/>
          <w:szCs w:val="28"/>
          <w:lang w:val="ru-RU"/>
        </w:rPr>
        <w:t xml:space="preserve">, и Д.Б. </w:t>
      </w:r>
      <w:proofErr w:type="spellStart"/>
      <w:r w:rsidR="003849F6">
        <w:rPr>
          <w:sz w:val="28"/>
          <w:szCs w:val="28"/>
          <w:lang w:val="ru-RU"/>
        </w:rPr>
        <w:t>Эльконина</w:t>
      </w:r>
      <w:proofErr w:type="spellEnd"/>
      <w:r w:rsidR="003849F6">
        <w:rPr>
          <w:sz w:val="28"/>
          <w:szCs w:val="28"/>
          <w:lang w:val="ru-RU"/>
        </w:rPr>
        <w:t xml:space="preserve"> – В.В. Давыдова.</w:t>
      </w:r>
      <w:r w:rsidR="000930C2">
        <w:rPr>
          <w:sz w:val="28"/>
          <w:szCs w:val="28"/>
          <w:lang w:val="ru-RU"/>
        </w:rPr>
        <w:t xml:space="preserve"> Хорошо, когда не зависишь от навязанного УМК, потому что есть в наличии все учебники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Н</w:t>
      </w:r>
      <w:r w:rsidR="000930C2">
        <w:rPr>
          <w:sz w:val="28"/>
          <w:szCs w:val="28"/>
          <w:lang w:val="ru-RU"/>
        </w:rPr>
        <w:t xml:space="preserve">ужно понимать, что может взять ребёнок из этого учебника, </w:t>
      </w:r>
      <w:r>
        <w:rPr>
          <w:sz w:val="28"/>
          <w:szCs w:val="28"/>
          <w:lang w:val="ru-RU"/>
        </w:rPr>
        <w:t xml:space="preserve">внутренне </w:t>
      </w:r>
      <w:r w:rsidR="000930C2">
        <w:rPr>
          <w:sz w:val="28"/>
          <w:szCs w:val="28"/>
          <w:lang w:val="ru-RU"/>
        </w:rPr>
        <w:t xml:space="preserve">замотивированный на получение знаний, учитываются ли все его особенности. Важной особенностью </w:t>
      </w:r>
      <w:r w:rsidR="00B916E1">
        <w:rPr>
          <w:sz w:val="28"/>
          <w:szCs w:val="28"/>
          <w:lang w:val="ru-RU"/>
        </w:rPr>
        <w:t>должен выступать ориентир не на весь класс, а на каждого конкретного ученика. Обучение должно быть личностно ориентированным, развивающим.</w:t>
      </w:r>
      <w:r w:rsidR="00F51E18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A01FA3" w:rsidRDefault="00852BDA" w:rsidP="00852BDA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Мищенко О.М., МОБУ Верхнеуринская сош.</w:t>
      </w:r>
    </w:p>
    <w:sectPr w:rsidR="00A01FA3" w:rsidSect="006D57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7F1"/>
    <w:rsid w:val="000930C2"/>
    <w:rsid w:val="00183CDD"/>
    <w:rsid w:val="003849F6"/>
    <w:rsid w:val="00467DBE"/>
    <w:rsid w:val="006115FB"/>
    <w:rsid w:val="006D57F1"/>
    <w:rsid w:val="007E159B"/>
    <w:rsid w:val="00802D6F"/>
    <w:rsid w:val="00830892"/>
    <w:rsid w:val="00852BDA"/>
    <w:rsid w:val="008B6F2F"/>
    <w:rsid w:val="009E0FA7"/>
    <w:rsid w:val="00A01FA3"/>
    <w:rsid w:val="00B30ACD"/>
    <w:rsid w:val="00B916E1"/>
    <w:rsid w:val="00C91133"/>
    <w:rsid w:val="00DC2A82"/>
    <w:rsid w:val="00F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A7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B6F2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customStyle="1" w:styleId="c0">
    <w:name w:val="c0"/>
    <w:basedOn w:val="a0"/>
    <w:rsid w:val="008B6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2014-01-26T13:48:00Z</dcterms:created>
  <dcterms:modified xsi:type="dcterms:W3CDTF">2014-01-27T06:27:00Z</dcterms:modified>
</cp:coreProperties>
</file>