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BD" w:rsidRDefault="004F36A8" w:rsidP="004F36A8">
      <w:pPr>
        <w:rPr>
          <w:b/>
          <w:color w:val="FF0000"/>
          <w:sz w:val="32"/>
        </w:rPr>
      </w:pPr>
      <w:r w:rsidRPr="004F36A8">
        <w:rPr>
          <w:b/>
          <w:color w:val="FF0000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67790" cy="1087755"/>
            <wp:effectExtent l="19050" t="0" r="3810" b="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FF0000"/>
          <w:sz w:val="32"/>
        </w:rPr>
        <w:t xml:space="preserve">                                                      </w:t>
      </w:r>
      <w:r w:rsidR="003B51BD" w:rsidRPr="003B51BD">
        <w:rPr>
          <w:b/>
          <w:color w:val="FF0000"/>
          <w:sz w:val="32"/>
        </w:rPr>
        <w:t>Структура НОУ «Поиск»</w:t>
      </w:r>
    </w:p>
    <w:p w:rsidR="003B51BD" w:rsidRDefault="004F36A8" w:rsidP="004F36A8">
      <w:pPr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2.15pt;margin-top:87.55pt;width:100.4pt;height:73.65pt;z-index:251659264" o:connectortype="straight">
            <v:stroke endarrow="block"/>
          </v:shape>
        </w:pict>
      </w:r>
      <w:r>
        <w:rPr>
          <w:b/>
          <w:noProof/>
          <w:color w:val="FF0000"/>
          <w:sz w:val="32"/>
        </w:rPr>
        <w:pict>
          <v:shape id="_x0000_s1026" type="#_x0000_t32" style="position:absolute;margin-left:77pt;margin-top:98.7pt;width:96.8pt;height:69.5pt;flip:x;z-index:251658240" o:connectortype="straight">
            <v:stroke endarrow="block"/>
          </v:shape>
        </w:pict>
      </w:r>
      <w:r>
        <w:rPr>
          <w:b/>
          <w:noProof/>
          <w:color w:val="FF0000"/>
          <w:sz w:val="32"/>
        </w:rPr>
        <w:t xml:space="preserve">                                                 </w:t>
      </w:r>
      <w:r w:rsidR="003B51BD" w:rsidRPr="003B51BD">
        <w:rPr>
          <w:b/>
          <w:noProof/>
          <w:color w:val="FF0000"/>
          <w:sz w:val="32"/>
        </w:rPr>
        <w:drawing>
          <wp:inline distT="0" distB="0" distL="0" distR="0">
            <wp:extent cx="2156592" cy="1891862"/>
            <wp:effectExtent l="1905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74938" cy="2374900"/>
                      <a:chOff x="3500430" y="214290"/>
                      <a:chExt cx="2674938" cy="2374900"/>
                    </a:xfrm>
                  </a:grpSpPr>
                  <a:sp>
                    <a:nvSpPr>
                      <a:cNvPr id="27655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3500430" y="214290"/>
                        <a:ext cx="2674938" cy="2374900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Times New Roman" pitchFamily="18" charset="0"/>
                              <a:cs typeface="Calibri" pitchFamily="34" charset="0"/>
                            </a:rPr>
                            <a:t>НОУ </a:t>
                          </a:r>
                          <a:r>
                            <a:rPr kumimoji="0" lang="ru-RU" sz="28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Times New Roman" pitchFamily="18" charset="0"/>
                              <a:cs typeface="Calibri" pitchFamily="34" charset="0"/>
                            </a:rPr>
                            <a:t>«Поиск»</a:t>
                          </a:r>
                          <a:endParaRPr kumimoji="0" lang="ru-RU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B51BD" w:rsidRPr="003B51BD" w:rsidRDefault="00F73951" w:rsidP="003B51BD">
      <w:pPr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pict>
          <v:rect id="_x0000_s1030" style="position:absolute;left:0;text-align:left;margin-left:0;margin-top:107.3pt;width:775.85pt;height:234.65pt;z-index:251662336" fillcolor="#00b0f0">
            <v:textbox>
              <w:txbxContent>
                <w:p w:rsidR="003B51BD" w:rsidRPr="003B51BD" w:rsidRDefault="003B51BD" w:rsidP="003B51BD">
                  <w:pPr>
                    <w:spacing w:after="0" w:line="240" w:lineRule="auto"/>
                    <w:rPr>
                      <w:sz w:val="36"/>
                    </w:rPr>
                  </w:pPr>
                  <w:r w:rsidRPr="003B51BD">
                    <w:rPr>
                      <w:b/>
                      <w:bCs/>
                      <w:sz w:val="36"/>
                    </w:rPr>
                    <w:t>Цели и задачи научного общества учащихся.</w:t>
                  </w:r>
                  <w:r w:rsidRPr="003B51BD">
                    <w:rPr>
                      <w:sz w:val="36"/>
                    </w:rPr>
                    <w:t xml:space="preserve"> </w:t>
                  </w:r>
                </w:p>
                <w:p w:rsidR="003B51BD" w:rsidRPr="003B51BD" w:rsidRDefault="003B51BD" w:rsidP="003B51BD">
                  <w:pPr>
                    <w:spacing w:after="0" w:line="240" w:lineRule="auto"/>
                    <w:rPr>
                      <w:sz w:val="36"/>
                    </w:rPr>
                  </w:pPr>
                  <w:r w:rsidRPr="003B51BD">
                    <w:rPr>
                      <w:sz w:val="36"/>
                    </w:rPr>
                    <w:t xml:space="preserve">1.     Расширение кругозора учащихся в области достижений отечественной и зарубежной науки. </w:t>
                  </w:r>
                </w:p>
                <w:p w:rsidR="003B51BD" w:rsidRPr="003B51BD" w:rsidRDefault="003B51BD" w:rsidP="003B51BD">
                  <w:pPr>
                    <w:spacing w:after="0" w:line="240" w:lineRule="auto"/>
                    <w:rPr>
                      <w:sz w:val="36"/>
                    </w:rPr>
                  </w:pPr>
                  <w:r w:rsidRPr="003B51BD">
                    <w:rPr>
                      <w:sz w:val="36"/>
                    </w:rPr>
                    <w:t xml:space="preserve">2.     Выявление наиболее одаренных учащихся в разных областях науки и развитие их творческих способностей. </w:t>
                  </w:r>
                </w:p>
                <w:p w:rsidR="003B51BD" w:rsidRPr="003B51BD" w:rsidRDefault="003B51BD" w:rsidP="003B51BD">
                  <w:pPr>
                    <w:spacing w:after="0" w:line="240" w:lineRule="auto"/>
                    <w:rPr>
                      <w:sz w:val="36"/>
                    </w:rPr>
                  </w:pPr>
                  <w:r w:rsidRPr="003B51BD">
                    <w:rPr>
                      <w:sz w:val="36"/>
                    </w:rPr>
                    <w:t xml:space="preserve">3.     Активное включение учащихся школ в процесс самообразования и саморазвития. </w:t>
                  </w:r>
                </w:p>
                <w:p w:rsidR="003B51BD" w:rsidRPr="003B51BD" w:rsidRDefault="003B51BD" w:rsidP="003B51BD">
                  <w:pPr>
                    <w:spacing w:after="0" w:line="240" w:lineRule="auto"/>
                    <w:rPr>
                      <w:sz w:val="36"/>
                    </w:rPr>
                  </w:pPr>
                  <w:r w:rsidRPr="003B51BD">
                    <w:rPr>
                      <w:sz w:val="36"/>
                    </w:rPr>
                    <w:t xml:space="preserve">4.     Совершенствование умений и навыков самостоятельной работы учащихся, повышение уровня знаний и эрудиции в интересующих областях науки. </w:t>
                  </w:r>
                </w:p>
                <w:p w:rsidR="003B51BD" w:rsidRPr="003B51BD" w:rsidRDefault="003B51BD" w:rsidP="003B51BD">
                  <w:pPr>
                    <w:spacing w:after="0" w:line="240" w:lineRule="auto"/>
                    <w:rPr>
                      <w:sz w:val="36"/>
                    </w:rPr>
                  </w:pPr>
                  <w:r w:rsidRPr="003B51BD">
                    <w:rPr>
                      <w:sz w:val="36"/>
                    </w:rPr>
                    <w:t xml:space="preserve">5.     Организация научно-исследовательской деятельности учащихся для усовершенствования процесса обучения и профориентации. </w:t>
                  </w:r>
                </w:p>
                <w:p w:rsidR="003B51BD" w:rsidRDefault="003B51BD"/>
              </w:txbxContent>
            </v:textbox>
          </v:rect>
        </w:pict>
      </w:r>
      <w:r>
        <w:rPr>
          <w:b/>
          <w:noProof/>
          <w:color w:val="FF0000"/>
          <w:sz w:val="32"/>
        </w:rPr>
        <w:pict>
          <v:rect id="_x0000_s1029" style="position:absolute;left:0;text-align:left;margin-left:440.25pt;margin-top:15.45pt;width:321.5pt;height:38.55pt;z-index:251661312" fillcolor="#00b0f0">
            <v:textbox>
              <w:txbxContent>
                <w:p w:rsidR="003B51BD" w:rsidRPr="003B51BD" w:rsidRDefault="003B51BD" w:rsidP="003B51BD">
                  <w:pPr>
                    <w:jc w:val="center"/>
                    <w:rPr>
                      <w:b/>
                      <w:sz w:val="36"/>
                    </w:rPr>
                  </w:pPr>
                  <w:r w:rsidRPr="003B51BD">
                    <w:rPr>
                      <w:b/>
                      <w:sz w:val="36"/>
                    </w:rPr>
                    <w:t>Учебно-исследовательские группы</w:t>
                  </w:r>
                </w:p>
              </w:txbxContent>
            </v:textbox>
          </v:rect>
        </w:pict>
      </w:r>
      <w:r>
        <w:rPr>
          <w:b/>
          <w:noProof/>
          <w:color w:val="FF0000"/>
          <w:sz w:val="32"/>
        </w:rPr>
        <w:pict>
          <v:rect id="_x0000_s1028" style="position:absolute;left:0;text-align:left;margin-left:42.2pt;margin-top:15.45pt;width:321.5pt;height:38.55pt;z-index:251660288" fillcolor="#00b0f0">
            <v:textbox>
              <w:txbxContent>
                <w:p w:rsidR="003B51BD" w:rsidRPr="003B51BD" w:rsidRDefault="003B51BD" w:rsidP="003B51BD">
                  <w:pPr>
                    <w:jc w:val="center"/>
                    <w:rPr>
                      <w:b/>
                      <w:sz w:val="40"/>
                    </w:rPr>
                  </w:pPr>
                  <w:r w:rsidRPr="003B51BD">
                    <w:rPr>
                      <w:b/>
                      <w:sz w:val="40"/>
                    </w:rPr>
                    <w:t>Школьные НОУ</w:t>
                  </w:r>
                </w:p>
              </w:txbxContent>
            </v:textbox>
          </v:rect>
        </w:pict>
      </w:r>
    </w:p>
    <w:sectPr w:rsidR="003B51BD" w:rsidRPr="003B51BD" w:rsidSect="003B51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51BD"/>
    <w:rsid w:val="003B51BD"/>
    <w:rsid w:val="004F36A8"/>
    <w:rsid w:val="009C4EA3"/>
    <w:rsid w:val="00B9317C"/>
    <w:rsid w:val="00F7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2014-03-24T02:19:00Z</dcterms:created>
  <dcterms:modified xsi:type="dcterms:W3CDTF">2014-03-24T02:27:00Z</dcterms:modified>
</cp:coreProperties>
</file>